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29AF1A3B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922449">
        <w:rPr>
          <w:bCs/>
          <w:color w:val="0000CC"/>
          <w:sz w:val="28"/>
          <w:szCs w:val="28"/>
        </w:rPr>
        <w:t>376</w:t>
      </w:r>
      <w:r w:rsidR="00696A13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56A0BDFD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20</w:t>
      </w:r>
      <w:r w:rsidR="00696A13">
        <w:rPr>
          <w:bCs/>
          <w:iCs/>
          <w:color w:val="000099"/>
          <w:sz w:val="28"/>
          <w:szCs w:val="28"/>
        </w:rPr>
        <w:t xml:space="preserve">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58EA" w:rsidP="003558EA" w14:paraId="4B1E554D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3558EA" w:rsidRPr="007C7C7B" w:rsidP="003558EA" w14:paraId="5A2C69AD" w14:textId="734969C8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696A13">
        <w:rPr>
          <w:color w:val="000099"/>
          <w:sz w:val="28"/>
          <w:szCs w:val="28"/>
        </w:rPr>
        <w:t>Лебедевой Галины Николаевны</w:t>
      </w:r>
      <w:r w:rsidR="00C94DF7">
        <w:rPr>
          <w:color w:val="000099"/>
          <w:sz w:val="28"/>
          <w:szCs w:val="28"/>
        </w:rPr>
        <w:t>, родивше</w:t>
      </w:r>
      <w:r w:rsidR="00D70D45">
        <w:rPr>
          <w:color w:val="000099"/>
          <w:sz w:val="28"/>
          <w:szCs w:val="28"/>
        </w:rPr>
        <w:t>й</w:t>
      </w:r>
      <w:r w:rsidR="00C94DF7">
        <w:rPr>
          <w:color w:val="000099"/>
          <w:sz w:val="28"/>
          <w:szCs w:val="28"/>
        </w:rPr>
        <w:t xml:space="preserve">ся </w:t>
      </w:r>
      <w:r w:rsidR="007D0B0B">
        <w:rPr>
          <w:color w:val="000099"/>
          <w:sz w:val="28"/>
          <w:szCs w:val="28"/>
        </w:rPr>
        <w:t>*</w:t>
      </w:r>
      <w:r w:rsidR="00C94DF7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3558EA" w:rsidP="003558EA" w14:paraId="28B0DD57" w14:textId="2174761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86B8A" w:rsidP="00386B8A" w14:paraId="0154E5A8" w14:textId="27445A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</w:t>
      </w:r>
      <w:r w:rsidR="00922449">
        <w:rPr>
          <w:sz w:val="28"/>
          <w:szCs w:val="28"/>
        </w:rPr>
        <w:t>07</w:t>
      </w:r>
      <w:r>
        <w:rPr>
          <w:sz w:val="28"/>
          <w:szCs w:val="28"/>
        </w:rPr>
        <w:t xml:space="preserve">.2023 года от налогоплательщика </w:t>
      </w:r>
      <w:r w:rsidR="00696A13">
        <w:rPr>
          <w:color w:val="000099"/>
          <w:sz w:val="28"/>
          <w:szCs w:val="28"/>
        </w:rPr>
        <w:t>ООО</w:t>
      </w:r>
      <w:r w:rsidRPr="00783D46">
        <w:rPr>
          <w:color w:val="000099"/>
          <w:sz w:val="28"/>
          <w:szCs w:val="28"/>
        </w:rPr>
        <w:t>»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(ИНН </w:t>
      </w:r>
      <w:r w:rsidR="007D0B0B">
        <w:rPr>
          <w:sz w:val="28"/>
          <w:szCs w:val="28"/>
        </w:rPr>
        <w:t>*</w:t>
      </w:r>
      <w:r>
        <w:rPr>
          <w:sz w:val="28"/>
          <w:szCs w:val="28"/>
        </w:rPr>
        <w:t xml:space="preserve">) расчет по страховым взносам за </w:t>
      </w:r>
      <w:r w:rsidR="00922449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="00922449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</w:t>
      </w:r>
      <w:r w:rsidR="00922449">
        <w:rPr>
          <w:sz w:val="28"/>
          <w:szCs w:val="28"/>
        </w:rPr>
        <w:t>ев</w:t>
      </w:r>
      <w:r>
        <w:rPr>
          <w:sz w:val="28"/>
          <w:szCs w:val="28"/>
        </w:rPr>
        <w:t xml:space="preserve"> 2023 года – не позднее 25.</w:t>
      </w:r>
      <w:r w:rsidR="00922449">
        <w:rPr>
          <w:sz w:val="28"/>
          <w:szCs w:val="28"/>
        </w:rPr>
        <w:t>07</w:t>
      </w:r>
      <w:r>
        <w:rPr>
          <w:sz w:val="28"/>
          <w:szCs w:val="28"/>
        </w:rPr>
        <w:t xml:space="preserve">.2023 года, в результате чего нарушены </w:t>
      </w:r>
      <w:r>
        <w:rPr>
          <w:sz w:val="28"/>
          <w:szCs w:val="28"/>
        </w:rPr>
        <w:t>п.п</w:t>
      </w:r>
      <w:r>
        <w:rPr>
          <w:sz w:val="28"/>
          <w:szCs w:val="28"/>
        </w:rPr>
        <w:t xml:space="preserve">. 4 п.1 ст. 23, п. 7 ст. 431 НК РФ.    </w:t>
      </w:r>
    </w:p>
    <w:p w:rsidR="003558EA" w:rsidRPr="001D6321" w:rsidP="003558EA" w14:paraId="3426E41F" w14:textId="23A76631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Лебедева Г.Н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 w:rsidR="00D70D45">
        <w:rPr>
          <w:color w:val="000099"/>
          <w:spacing w:val="3"/>
          <w:sz w:val="28"/>
          <w:szCs w:val="28"/>
        </w:rPr>
        <w:t>ая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 w:rsidR="00D70D45">
        <w:rPr>
          <w:color w:val="000099"/>
          <w:spacing w:val="3"/>
          <w:sz w:val="28"/>
          <w:szCs w:val="28"/>
        </w:rPr>
        <w:t>ась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</w:t>
      </w:r>
      <w:r w:rsidR="00D70D45"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 w:rsidR="004643F6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 w:rsidR="00D70D45">
        <w:rPr>
          <w:color w:val="000099"/>
          <w:spacing w:val="3"/>
          <w:sz w:val="28"/>
          <w:szCs w:val="28"/>
        </w:rPr>
        <w:t xml:space="preserve">ё </w:t>
      </w:r>
      <w:r w:rsidRPr="003903E7">
        <w:rPr>
          <w:color w:val="000099"/>
          <w:spacing w:val="3"/>
          <w:sz w:val="28"/>
          <w:szCs w:val="28"/>
        </w:rPr>
        <w:t>отсутствие.</w:t>
      </w:r>
    </w:p>
    <w:p w:rsidR="003D64B6" w:rsidP="003D64B6" w14:paraId="52CD5119" w14:textId="28C51E0F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696A13">
        <w:rPr>
          <w:color w:val="000099"/>
          <w:sz w:val="28"/>
          <w:szCs w:val="28"/>
        </w:rPr>
        <w:t>Лебедевой Г.Н</w:t>
      </w:r>
      <w:r>
        <w:rPr>
          <w:color w:val="000099"/>
          <w:sz w:val="28"/>
          <w:szCs w:val="28"/>
        </w:rPr>
        <w:t xml:space="preserve">. </w:t>
      </w:r>
      <w:r w:rsidRPr="00813136" w:rsidR="00174E05">
        <w:rPr>
          <w:sz w:val="28"/>
          <w:szCs w:val="28"/>
        </w:rPr>
        <w:t>в совершении правонарушения</w:t>
      </w:r>
      <w:r w:rsidR="00174E05">
        <w:rPr>
          <w:sz w:val="28"/>
          <w:szCs w:val="28"/>
        </w:rPr>
        <w:t xml:space="preserve"> подтверждается:</w:t>
      </w:r>
      <w:r w:rsidRPr="00645586" w:rsidR="00174E05">
        <w:rPr>
          <w:color w:val="000099"/>
          <w:sz w:val="28"/>
          <w:szCs w:val="28"/>
        </w:rPr>
        <w:t xml:space="preserve"> </w:t>
      </w:r>
      <w:r w:rsidR="00FC2747">
        <w:rPr>
          <w:color w:val="000099"/>
          <w:sz w:val="28"/>
          <w:szCs w:val="28"/>
        </w:rPr>
        <w:t>протоколом №</w:t>
      </w:r>
      <w:r w:rsidR="00696A13">
        <w:rPr>
          <w:sz w:val="28"/>
          <w:szCs w:val="28"/>
        </w:rPr>
        <w:t>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3D64B6" w:rsidP="003D64B6" w14:paraId="29AD08EB" w14:textId="4894200E">
      <w:pPr>
        <w:ind w:firstLine="567"/>
        <w:jc w:val="both"/>
        <w:rPr>
          <w:sz w:val="28"/>
          <w:szCs w:val="28"/>
        </w:rPr>
      </w:pPr>
      <w:r w:rsidRPr="00781356">
        <w:rPr>
          <w:sz w:val="28"/>
          <w:szCs w:val="28"/>
        </w:rPr>
        <w:t xml:space="preserve">В силу п. 4 ч. 1 ст. 23 НК РФ налогоплательщики обязаны представлять в </w:t>
      </w:r>
      <w:r>
        <w:rPr>
          <w:sz w:val="28"/>
          <w:szCs w:val="28"/>
        </w:rPr>
        <w:t>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D64B6" w:rsidP="003D64B6" w14:paraId="6E3BFB3B" w14:textId="68AAD6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696A13">
        <w:rPr>
          <w:color w:val="000099"/>
          <w:sz w:val="28"/>
          <w:szCs w:val="28"/>
        </w:rPr>
        <w:t>Лебедевой Г.Н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полностью доказанной. Е</w:t>
      </w:r>
      <w:r w:rsidR="00D70D45">
        <w:rPr>
          <w:sz w:val="28"/>
          <w:szCs w:val="28"/>
        </w:rPr>
        <w:t>ё</w:t>
      </w:r>
      <w:r>
        <w:rPr>
          <w:sz w:val="28"/>
          <w:szCs w:val="28"/>
        </w:rPr>
        <w:t xml:space="preserve">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D64B6" w:rsidP="003D64B6" w14:paraId="0E21FAC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3D64B6" w:rsidP="003D64B6" w14:paraId="489F4165" w14:textId="77777777">
      <w:pPr>
        <w:ind w:firstLine="567"/>
        <w:jc w:val="both"/>
        <w:rPr>
          <w:bCs/>
          <w:sz w:val="28"/>
          <w:szCs w:val="28"/>
        </w:rPr>
      </w:pP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</w:p>
    <w:p w:rsidR="003D64B6" w:rsidP="003D64B6" w14:paraId="209C9F01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3D64B6" w:rsidRPr="00374320" w:rsidP="003D64B6" w14:paraId="34AEB2AD" w14:textId="759EA44E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4643F6" w:rsidRPr="00374320" w:rsidP="003D64B6" w14:paraId="59944158" w14:textId="621241C4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3D64B6" w:rsidRPr="00374320" w:rsidP="003D64B6" w14:paraId="16AF0C15" w14:textId="330316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Лебедеву Галину Николаевну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 w:rsidR="00D70D45">
        <w:rPr>
          <w:sz w:val="28"/>
          <w:szCs w:val="28"/>
        </w:rPr>
        <w:t>ой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3D64B6" w:rsidRPr="00374320" w:rsidP="003D64B6" w14:paraId="546F51CD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3D64B6" w:rsidP="003D64B6" w14:paraId="4DA20CF3" w14:textId="77777777">
      <w:pPr>
        <w:ind w:firstLine="567"/>
        <w:jc w:val="both"/>
        <w:rPr>
          <w:sz w:val="28"/>
          <w:szCs w:val="28"/>
        </w:rPr>
      </w:pPr>
    </w:p>
    <w:p w:rsidR="003D64B6" w:rsidP="003D64B6" w14:paraId="70FEBD1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3D64B6" w:rsidP="003D64B6" w14:paraId="77A80C2A" w14:textId="77777777">
      <w:pPr>
        <w:ind w:firstLine="567"/>
        <w:jc w:val="both"/>
        <w:rPr>
          <w:sz w:val="28"/>
          <w:szCs w:val="28"/>
        </w:rPr>
      </w:pPr>
    </w:p>
    <w:p w:rsidR="00174E05" w:rsidP="00CB3642" w14:paraId="2BFDC5A7" w14:textId="5B7236FA">
      <w:pPr>
        <w:ind w:firstLine="567"/>
        <w:jc w:val="both"/>
        <w:rPr>
          <w:sz w:val="28"/>
          <w:szCs w:val="28"/>
        </w:rPr>
      </w:pPr>
    </w:p>
    <w:sectPr w:rsidSect="00283260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BA3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233088"/>
    <w:rsid w:val="00243C7F"/>
    <w:rsid w:val="002477F1"/>
    <w:rsid w:val="00260452"/>
    <w:rsid w:val="00267AA4"/>
    <w:rsid w:val="002826EE"/>
    <w:rsid w:val="00283260"/>
    <w:rsid w:val="002A6BD1"/>
    <w:rsid w:val="00330A16"/>
    <w:rsid w:val="003558EA"/>
    <w:rsid w:val="003569D3"/>
    <w:rsid w:val="003632B5"/>
    <w:rsid w:val="00374320"/>
    <w:rsid w:val="00386B8A"/>
    <w:rsid w:val="003903E7"/>
    <w:rsid w:val="00391400"/>
    <w:rsid w:val="00393273"/>
    <w:rsid w:val="003C3F57"/>
    <w:rsid w:val="003C7EAD"/>
    <w:rsid w:val="003D64B6"/>
    <w:rsid w:val="003E038E"/>
    <w:rsid w:val="00422353"/>
    <w:rsid w:val="0042519F"/>
    <w:rsid w:val="00433167"/>
    <w:rsid w:val="004379BE"/>
    <w:rsid w:val="004512BF"/>
    <w:rsid w:val="004643F6"/>
    <w:rsid w:val="00464DC2"/>
    <w:rsid w:val="00466FE0"/>
    <w:rsid w:val="004B08C0"/>
    <w:rsid w:val="004E5E40"/>
    <w:rsid w:val="00503802"/>
    <w:rsid w:val="00505974"/>
    <w:rsid w:val="00527325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04BA3"/>
    <w:rsid w:val="006347EB"/>
    <w:rsid w:val="006371E0"/>
    <w:rsid w:val="00645586"/>
    <w:rsid w:val="00646377"/>
    <w:rsid w:val="00653FD6"/>
    <w:rsid w:val="006701BE"/>
    <w:rsid w:val="00696A13"/>
    <w:rsid w:val="006A35F4"/>
    <w:rsid w:val="006D6E6F"/>
    <w:rsid w:val="006D70A4"/>
    <w:rsid w:val="00703A3A"/>
    <w:rsid w:val="00721AA6"/>
    <w:rsid w:val="007731BA"/>
    <w:rsid w:val="00781356"/>
    <w:rsid w:val="00783D46"/>
    <w:rsid w:val="00787867"/>
    <w:rsid w:val="007A7C02"/>
    <w:rsid w:val="007C7C7B"/>
    <w:rsid w:val="007D0B0B"/>
    <w:rsid w:val="007F50C4"/>
    <w:rsid w:val="00813136"/>
    <w:rsid w:val="00831972"/>
    <w:rsid w:val="008815F1"/>
    <w:rsid w:val="00882F99"/>
    <w:rsid w:val="00885F27"/>
    <w:rsid w:val="008A0493"/>
    <w:rsid w:val="008B44B2"/>
    <w:rsid w:val="008E0A35"/>
    <w:rsid w:val="008F064B"/>
    <w:rsid w:val="008F0654"/>
    <w:rsid w:val="00914BB5"/>
    <w:rsid w:val="00917D7F"/>
    <w:rsid w:val="00922449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73DD1"/>
    <w:rsid w:val="00C94DF7"/>
    <w:rsid w:val="00CA09DB"/>
    <w:rsid w:val="00CB3642"/>
    <w:rsid w:val="00CC78D3"/>
    <w:rsid w:val="00D1154F"/>
    <w:rsid w:val="00D356E8"/>
    <w:rsid w:val="00D63059"/>
    <w:rsid w:val="00D66CC2"/>
    <w:rsid w:val="00D70D45"/>
    <w:rsid w:val="00D903F9"/>
    <w:rsid w:val="00DA5FD8"/>
    <w:rsid w:val="00E15829"/>
    <w:rsid w:val="00E55AC2"/>
    <w:rsid w:val="00E61D1E"/>
    <w:rsid w:val="00E738C4"/>
    <w:rsid w:val="00E760F3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